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EB18BF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EB18BF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EB18BF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B18BF" w14:paraId="1677DADD" w14:textId="476D6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EB18B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B2C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341F1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1F1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341F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EB18BF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B18BF" w14:paraId="0D73E66E" w14:textId="61F3E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FA4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D02E7F">
        <w:rPr>
          <w:rFonts w:ascii="Times New Roman" w:eastAsia="Times New Roman" w:hAnsi="Times New Roman" w:cs="Times New Roman"/>
          <w:sz w:val="24"/>
          <w:szCs w:val="24"/>
        </w:rPr>
        <w:t>ровой судья судебного участка №4</w:t>
      </w:r>
      <w:r w:rsidRPr="00431FA4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Ханты-Мансийского автономного округа - Югры </w:t>
      </w:r>
      <w:r w:rsidR="00D02E7F">
        <w:rPr>
          <w:rFonts w:ascii="Times New Roman" w:eastAsia="Times New Roman" w:hAnsi="Times New Roman" w:cs="Times New Roman"/>
          <w:sz w:val="24"/>
          <w:szCs w:val="24"/>
        </w:rPr>
        <w:t>Горленко Е.В</w:t>
      </w:r>
      <w:r w:rsidRPr="00431FA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</w:p>
    <w:p w:rsidR="00161B7A" w:rsidRPr="00905092" w14:paraId="325BC023" w14:textId="0891DA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EB18B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дело об административном правонарушении </w:t>
      </w:r>
      <w:r w:rsidRPr="00EB18B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A341F1">
        <w:rPr>
          <w:rFonts w:ascii="Times New Roman" w:eastAsia="Times New Roman" w:hAnsi="Times New Roman" w:cs="Times New Roman"/>
          <w:b/>
          <w:sz w:val="24"/>
          <w:szCs w:val="24"/>
        </w:rPr>
        <w:t>285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EB18BF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A341F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="00252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7CA" w:rsidR="00A341F1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033AE1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CB47CA" w:rsidR="00A341F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CB47CA" w:rsidR="00A341F1">
        <w:rPr>
          <w:rFonts w:ascii="Times New Roman" w:eastAsia="Times New Roman" w:hAnsi="Times New Roman" w:cs="Times New Roman"/>
          <w:b/>
          <w:sz w:val="24"/>
          <w:szCs w:val="24"/>
        </w:rPr>
        <w:t>Пожитковой</w:t>
      </w:r>
      <w:r w:rsidRPr="00CB47CA" w:rsidR="00A341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AE1">
        <w:rPr>
          <w:rFonts w:ascii="Times New Roman" w:eastAsia="Times New Roman" w:hAnsi="Times New Roman" w:cs="Times New Roman"/>
          <w:b/>
          <w:sz w:val="24"/>
          <w:szCs w:val="24"/>
        </w:rPr>
        <w:t>М.О.***</w:t>
      </w:r>
      <w:r w:rsidRPr="00CB47CA" w:rsidR="00A341F1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ранее к административной ответственности не представлено</w:t>
      </w:r>
      <w:r w:rsidRPr="009050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EB18BF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EB18BF" w14:paraId="232EDDE1" w14:textId="3BE029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F1">
        <w:rPr>
          <w:rFonts w:ascii="Times New Roman" w:eastAsia="Times New Roman" w:hAnsi="Times New Roman" w:cs="Times New Roman"/>
          <w:sz w:val="24"/>
          <w:szCs w:val="24"/>
        </w:rPr>
        <w:t>Пожиткова</w:t>
      </w:r>
      <w:r w:rsidRPr="00A341F1">
        <w:rPr>
          <w:rFonts w:ascii="Times New Roman" w:eastAsia="Times New Roman" w:hAnsi="Times New Roman" w:cs="Times New Roman"/>
          <w:sz w:val="24"/>
          <w:szCs w:val="24"/>
        </w:rPr>
        <w:t xml:space="preserve"> М.О., являясь генеральным директором общества с ограниченной ответственностью «</w:t>
      </w:r>
      <w:r w:rsidR="00033AE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341F1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в чьи обязанности входит своевременное предоставление </w:t>
      </w:r>
      <w:r w:rsidRPr="00E812E0" w:rsidR="00E812E0">
        <w:rPr>
          <w:rFonts w:ascii="Times New Roman" w:eastAsia="Times New Roman" w:hAnsi="Times New Roman" w:cs="Times New Roman"/>
          <w:sz w:val="24"/>
          <w:szCs w:val="24"/>
        </w:rPr>
        <w:t>Налоговой декларации по нало</w:t>
      </w:r>
      <w:r>
        <w:rPr>
          <w:rFonts w:ascii="Times New Roman" w:eastAsia="Times New Roman" w:hAnsi="Times New Roman" w:cs="Times New Roman"/>
          <w:sz w:val="24"/>
          <w:szCs w:val="24"/>
        </w:rPr>
        <w:t>гу на добавленную стоимость за 1 квартал 2025</w:t>
      </w:r>
      <w:r w:rsidRPr="00E812E0" w:rsidR="00E812E0">
        <w:rPr>
          <w:rFonts w:ascii="Times New Roman" w:eastAsia="Times New Roman" w:hAnsi="Times New Roman" w:cs="Times New Roman"/>
          <w:sz w:val="24"/>
          <w:szCs w:val="24"/>
        </w:rPr>
        <w:t xml:space="preserve"> года в Межрайонную ИФНС России по </w:t>
      </w:r>
      <w:r w:rsidR="00033AE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812E0" w:rsidR="00E812E0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п.5 ст.174 Налогового Кодекса Российской Федерации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>
        <w:rPr>
          <w:rFonts w:ascii="Times New Roman" w:eastAsia="Times New Roman" w:hAnsi="Times New Roman" w:cs="Times New Roman"/>
          <w:sz w:val="24"/>
          <w:szCs w:val="24"/>
        </w:rPr>
        <w:t>26.04.2025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33AE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="002B3C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EB18BF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EB18BF" w14:paraId="5802B616" w14:textId="2444A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F1">
        <w:rPr>
          <w:rFonts w:ascii="Times New Roman" w:eastAsia="Times New Roman" w:hAnsi="Times New Roman" w:cs="Times New Roman"/>
          <w:sz w:val="24"/>
          <w:szCs w:val="24"/>
        </w:rPr>
        <w:t>Пожиткова</w:t>
      </w:r>
      <w:r w:rsidRPr="00A341F1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B3CEE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EB18BF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="002B3CEE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="002B3CEE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7B10506A" w14:textId="0EBE37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A341F1">
        <w:rPr>
          <w:rFonts w:ascii="Times New Roman" w:eastAsia="Times New Roman" w:hAnsi="Times New Roman" w:cs="Times New Roman"/>
          <w:sz w:val="24"/>
          <w:szCs w:val="24"/>
        </w:rPr>
        <w:t>Пожитковой</w:t>
      </w:r>
      <w:r w:rsidRPr="00A341F1" w:rsidR="00A341F1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EB18BF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812E0" w14:paraId="7107546B" w14:textId="153BA0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E0">
        <w:rPr>
          <w:rFonts w:ascii="Times New Roman" w:eastAsia="Times New Roman" w:hAnsi="Times New Roman" w:cs="Times New Roman"/>
          <w:sz w:val="24"/>
          <w:szCs w:val="24"/>
        </w:rPr>
        <w:t>В соответствии с п.5 ст.174 Налогового кодекса Российской Федерации налогоплательщики (в том числе являющиеся налоговыми агентами), а также лица, указанные в пункте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37208C5E" w14:textId="21BAA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="00A341F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341F1" w:rsidR="00A341F1">
        <w:rPr>
          <w:rFonts w:ascii="Times New Roman" w:eastAsia="Times New Roman" w:hAnsi="Times New Roman" w:cs="Times New Roman"/>
          <w:sz w:val="24"/>
          <w:szCs w:val="24"/>
        </w:rPr>
        <w:t>генеральный директор общества с ограниченной ответственностью «</w:t>
      </w:r>
      <w:r w:rsidR="00033AE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341F1" w:rsidR="00A341F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A341F1" w:rsidR="00A341F1">
        <w:rPr>
          <w:rFonts w:ascii="Times New Roman" w:eastAsia="Times New Roman" w:hAnsi="Times New Roman" w:cs="Times New Roman"/>
          <w:sz w:val="24"/>
          <w:szCs w:val="24"/>
        </w:rPr>
        <w:t>Пожиткова</w:t>
      </w:r>
      <w:r w:rsidRPr="00A341F1" w:rsidR="00A341F1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EB18BF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>Расчет по страховым вз</w:t>
      </w:r>
      <w:r w:rsidR="00331981">
        <w:rPr>
          <w:rFonts w:ascii="Times New Roman" w:eastAsia="Times New Roman" w:hAnsi="Times New Roman" w:cs="Times New Roman"/>
          <w:sz w:val="24"/>
          <w:szCs w:val="24"/>
        </w:rPr>
        <w:t xml:space="preserve">носам за </w:t>
      </w:r>
      <w:r w:rsidR="0076523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812E0">
        <w:rPr>
          <w:rFonts w:ascii="Times New Roman" w:eastAsia="Times New Roman" w:hAnsi="Times New Roman" w:cs="Times New Roman"/>
          <w:sz w:val="24"/>
          <w:szCs w:val="24"/>
        </w:rPr>
        <w:t xml:space="preserve"> квартал 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Инспекцию ФНС России №1 по </w:t>
      </w:r>
      <w:r w:rsidR="00033AE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 представил</w:t>
      </w:r>
      <w:r w:rsidR="00D0535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81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1F1">
        <w:rPr>
          <w:rFonts w:ascii="Times New Roman" w:eastAsia="Times New Roman" w:hAnsi="Times New Roman" w:cs="Times New Roman"/>
          <w:sz w:val="24"/>
          <w:szCs w:val="24"/>
        </w:rPr>
        <w:t>28.04.2025</w:t>
      </w:r>
      <w:r w:rsidRPr="00EB18BF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EB18BF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EB18BF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EB18BF" w14:paraId="538245FC" w14:textId="754542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A341F1" w:rsidR="00A341F1">
        <w:rPr>
          <w:rFonts w:ascii="Times New Roman" w:eastAsia="Times New Roman" w:hAnsi="Times New Roman" w:cs="Times New Roman"/>
          <w:sz w:val="24"/>
          <w:szCs w:val="24"/>
        </w:rPr>
        <w:t>Пожитковой</w:t>
      </w:r>
      <w:r w:rsidRPr="00A341F1" w:rsidR="00A341F1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 в совершении правонарушения подтверждается исследованными судом материалами дела: протоколом об административном правонарушении</w:t>
      </w:r>
      <w:r w:rsidR="0076523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033AE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A341F1">
        <w:rPr>
          <w:rFonts w:ascii="Times New Roman" w:eastAsia="Times New Roman" w:hAnsi="Times New Roman" w:cs="Times New Roman"/>
          <w:sz w:val="24"/>
          <w:szCs w:val="24"/>
        </w:rPr>
        <w:t>24.02.2026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8BF" w:rsidR="00C52987">
        <w:rPr>
          <w:sz w:val="24"/>
          <w:szCs w:val="24"/>
        </w:rPr>
        <w:t xml:space="preserve"> </w:t>
      </w:r>
      <w:r w:rsidRPr="00905092" w:rsidR="00905092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EB18BF" w:rsidR="00026569">
        <w:rPr>
          <w:rFonts w:ascii="Times New Roman" w:hAnsi="Times New Roman" w:cs="Times New Roman"/>
          <w:sz w:val="24"/>
          <w:szCs w:val="24"/>
        </w:rPr>
        <w:t>;</w:t>
      </w:r>
      <w:r w:rsidRPr="00EB18BF" w:rsidR="00026569">
        <w:rPr>
          <w:sz w:val="24"/>
          <w:szCs w:val="24"/>
        </w:rPr>
        <w:t xml:space="preserve"> </w:t>
      </w:r>
      <w:r w:rsidRPr="00EB18BF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EB18BF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47C3BCFF" w14:textId="15C0D0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A341F1" w:rsidR="00A341F1">
        <w:rPr>
          <w:rFonts w:ascii="Times New Roman" w:eastAsia="Times New Roman" w:hAnsi="Times New Roman" w:cs="Times New Roman"/>
          <w:sz w:val="24"/>
          <w:szCs w:val="24"/>
        </w:rPr>
        <w:t>Пожитковой</w:t>
      </w:r>
      <w:r w:rsidRPr="00A341F1" w:rsidR="00A341F1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18BF" w:rsidRPr="00EB18BF" w:rsidP="00EB18BF" w14:paraId="5C4C51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EB18BF" w:rsidRPr="00EB18BF" w:rsidP="00EB18BF" w14:paraId="76E538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EB18BF" w:rsidRPr="00EB18BF" w:rsidP="00EB18BF" w14:paraId="52B0AA5E" w14:textId="3A13C8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A341F1" w:rsidR="00A341F1">
        <w:rPr>
          <w:rFonts w:ascii="Times New Roman" w:eastAsia="Times New Roman" w:hAnsi="Times New Roman" w:cs="Times New Roman"/>
          <w:sz w:val="24"/>
          <w:szCs w:val="24"/>
        </w:rPr>
        <w:t>Пожитковой</w:t>
      </w:r>
      <w:r w:rsidRPr="00A341F1" w:rsidR="00A341F1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A341F1" w:rsidR="00A341F1">
        <w:rPr>
          <w:rFonts w:ascii="Times New Roman" w:eastAsia="Times New Roman" w:hAnsi="Times New Roman" w:cs="Times New Roman"/>
          <w:sz w:val="24"/>
          <w:szCs w:val="24"/>
        </w:rPr>
        <w:t>незначительный период просрочки предоставления налоговой декларации</w:t>
      </w:r>
      <w:r w:rsidRPr="005D692A" w:rsidR="005D692A">
        <w:rPr>
          <w:rFonts w:ascii="Times New Roman" w:eastAsia="Times New Roman" w:hAnsi="Times New Roman" w:cs="Times New Roman"/>
          <w:sz w:val="24"/>
          <w:szCs w:val="24"/>
        </w:rPr>
        <w:t xml:space="preserve">, суд полагает возможным назначить </w:t>
      </w:r>
      <w:r w:rsidR="00A341F1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5D692A" w:rsidR="005D692A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официального порицания физического лица – предупреждения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:rsidP="00EB18BF" w14:paraId="44A38F7A" w14:textId="0DAB1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судья,</w:t>
      </w:r>
    </w:p>
    <w:p w:rsidR="00161B7A" w:rsidRPr="00EB18BF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EB18BF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8BF" w:rsidRPr="00EB18BF" w:rsidP="00EB18BF" w14:paraId="615FC4E4" w14:textId="3EF9E3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A341F1" w:rsidR="00A341F1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033AE1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A341F1" w:rsidR="00A341F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A341F1" w:rsidR="00A341F1">
        <w:rPr>
          <w:rFonts w:ascii="Times New Roman" w:eastAsia="Times New Roman" w:hAnsi="Times New Roman" w:cs="Times New Roman"/>
          <w:b/>
          <w:sz w:val="24"/>
          <w:szCs w:val="24"/>
        </w:rPr>
        <w:t>Пожиткову</w:t>
      </w:r>
      <w:r w:rsidRPr="00A341F1" w:rsidR="00A341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AE1">
        <w:rPr>
          <w:rFonts w:ascii="Times New Roman" w:eastAsia="Times New Roman" w:hAnsi="Times New Roman" w:cs="Times New Roman"/>
          <w:b/>
          <w:sz w:val="24"/>
          <w:szCs w:val="24"/>
        </w:rPr>
        <w:t>М.О.</w:t>
      </w:r>
      <w:r w:rsidRPr="00252780" w:rsidR="002527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1F41">
        <w:rPr>
          <w:rFonts w:ascii="Times New Roman" w:eastAsia="Times New Roman" w:hAnsi="Times New Roman" w:cs="Times New Roman"/>
          <w:sz w:val="24"/>
          <w:szCs w:val="24"/>
        </w:rPr>
        <w:t>виновной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КоАП РФ, и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назначить наказание в виде предупреждения. </w:t>
      </w:r>
    </w:p>
    <w:p w:rsidR="00161B7A" w:rsidRPr="00EB18BF" w:rsidP="00EB18BF" w14:paraId="12759318" w14:textId="5C81EEF3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2D2474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</w:t>
      </w:r>
      <w:r w:rsidRPr="00EB18BF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61B7A" w:rsidRPr="00EB18BF" w14:paraId="4398C64D" w14:textId="5E7D7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569" w:rsidRPr="00EB18BF" w:rsidP="00026569" w14:paraId="364F810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6569" w:rsidRPr="00EB18BF" w:rsidP="00026569" w14:paraId="231654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EB18BF" w14:paraId="2976A341" w14:textId="5950D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EB18BF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4133F2">
        <w:rPr>
          <w:rFonts w:ascii="Times New Roman" w:eastAsia="Times New Roman" w:hAnsi="Times New Roman" w:cs="Times New Roman"/>
          <w:sz w:val="24"/>
          <w:szCs w:val="24"/>
        </w:rPr>
        <w:t>Е.В. Горленко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61B7A" w:rsidRPr="00EB18BF" w14:paraId="098E3F9E" w14:textId="78F78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6569"/>
    <w:rsid w:val="00027865"/>
    <w:rsid w:val="00033AE1"/>
    <w:rsid w:val="00041F5C"/>
    <w:rsid w:val="000432B3"/>
    <w:rsid w:val="001218C2"/>
    <w:rsid w:val="00122988"/>
    <w:rsid w:val="00161932"/>
    <w:rsid w:val="00161B7A"/>
    <w:rsid w:val="00187522"/>
    <w:rsid w:val="001B2CEA"/>
    <w:rsid w:val="001D01E4"/>
    <w:rsid w:val="00201F41"/>
    <w:rsid w:val="00252780"/>
    <w:rsid w:val="002631CB"/>
    <w:rsid w:val="002B3CEE"/>
    <w:rsid w:val="002D2474"/>
    <w:rsid w:val="002E5BF5"/>
    <w:rsid w:val="00315386"/>
    <w:rsid w:val="00315EAE"/>
    <w:rsid w:val="003255BD"/>
    <w:rsid w:val="00331981"/>
    <w:rsid w:val="00332658"/>
    <w:rsid w:val="00332908"/>
    <w:rsid w:val="0033598F"/>
    <w:rsid w:val="003854D4"/>
    <w:rsid w:val="003E602A"/>
    <w:rsid w:val="00402FD5"/>
    <w:rsid w:val="004133F2"/>
    <w:rsid w:val="00421916"/>
    <w:rsid w:val="0043067C"/>
    <w:rsid w:val="00431FA4"/>
    <w:rsid w:val="004631E4"/>
    <w:rsid w:val="00491573"/>
    <w:rsid w:val="004B4FFD"/>
    <w:rsid w:val="004C1D92"/>
    <w:rsid w:val="004D355C"/>
    <w:rsid w:val="004F07DE"/>
    <w:rsid w:val="005142F5"/>
    <w:rsid w:val="005363BC"/>
    <w:rsid w:val="005804FF"/>
    <w:rsid w:val="00581874"/>
    <w:rsid w:val="005874E0"/>
    <w:rsid w:val="005D692A"/>
    <w:rsid w:val="005F21BF"/>
    <w:rsid w:val="00652E08"/>
    <w:rsid w:val="00663E2B"/>
    <w:rsid w:val="00666823"/>
    <w:rsid w:val="00673511"/>
    <w:rsid w:val="006C1252"/>
    <w:rsid w:val="006C36FE"/>
    <w:rsid w:val="00732D85"/>
    <w:rsid w:val="0076523C"/>
    <w:rsid w:val="0078497F"/>
    <w:rsid w:val="007A54AE"/>
    <w:rsid w:val="007F7831"/>
    <w:rsid w:val="00806C18"/>
    <w:rsid w:val="00823466"/>
    <w:rsid w:val="00832131"/>
    <w:rsid w:val="00882F1F"/>
    <w:rsid w:val="0088469A"/>
    <w:rsid w:val="008C74A3"/>
    <w:rsid w:val="008E28DC"/>
    <w:rsid w:val="008E41AF"/>
    <w:rsid w:val="008F5D4F"/>
    <w:rsid w:val="00905092"/>
    <w:rsid w:val="00932C84"/>
    <w:rsid w:val="00942EC2"/>
    <w:rsid w:val="009838B0"/>
    <w:rsid w:val="009D53D7"/>
    <w:rsid w:val="00A341F1"/>
    <w:rsid w:val="00A61507"/>
    <w:rsid w:val="00AB48D3"/>
    <w:rsid w:val="00B25A92"/>
    <w:rsid w:val="00B31FD4"/>
    <w:rsid w:val="00B82928"/>
    <w:rsid w:val="00C4305E"/>
    <w:rsid w:val="00C47BD6"/>
    <w:rsid w:val="00C52987"/>
    <w:rsid w:val="00CB47CA"/>
    <w:rsid w:val="00CC4B71"/>
    <w:rsid w:val="00CC6739"/>
    <w:rsid w:val="00CE75BB"/>
    <w:rsid w:val="00D02E7F"/>
    <w:rsid w:val="00D05359"/>
    <w:rsid w:val="00D23646"/>
    <w:rsid w:val="00D303C2"/>
    <w:rsid w:val="00DD385C"/>
    <w:rsid w:val="00E812E0"/>
    <w:rsid w:val="00E969DD"/>
    <w:rsid w:val="00EA0B6A"/>
    <w:rsid w:val="00EB18BF"/>
    <w:rsid w:val="00EE0112"/>
    <w:rsid w:val="00EE629B"/>
    <w:rsid w:val="00F3194D"/>
    <w:rsid w:val="00F34AC9"/>
    <w:rsid w:val="00F40D41"/>
    <w:rsid w:val="00F46760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